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48" w:rsidRPr="00BA5AEC" w:rsidRDefault="005A3048" w:rsidP="005A3048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 «Коммерческое предложение»</w:t>
      </w:r>
      <w:r w:rsidRPr="00BA5AEC">
        <w:rPr>
          <w:rStyle w:val="a5"/>
          <w:rFonts w:cs="Arial"/>
          <w:b/>
        </w:rPr>
        <w:t xml:space="preserve"> </w:t>
      </w:r>
    </w:p>
    <w:p w:rsidR="005A3048" w:rsidRPr="00BA5AEC" w:rsidRDefault="005A3048" w:rsidP="005A304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КОММЕРЧЕСКОЕ ПРЕДЛОЖЕНИЕ</w:t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C398A" w:rsidRPr="00A1289C" w:rsidRDefault="005A3048" w:rsidP="005A304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A1289C">
        <w:rPr>
          <w:rFonts w:ascii="Arial" w:hAnsi="Arial" w:cs="Arial"/>
          <w:sz w:val="22"/>
          <w:u w:val="single"/>
        </w:rPr>
        <w:t>256-Т-СН-2015</w:t>
      </w:r>
      <w:r w:rsidR="001F3990">
        <w:rPr>
          <w:rFonts w:ascii="Arial" w:hAnsi="Arial" w:cs="Arial"/>
          <w:sz w:val="22"/>
          <w:u w:val="single"/>
        </w:rPr>
        <w:t xml:space="preserve"> </w:t>
      </w:r>
    </w:p>
    <w:tbl>
      <w:tblPr>
        <w:tblStyle w:val="a6"/>
        <w:tblW w:w="14600" w:type="dxa"/>
        <w:tblLayout w:type="fixed"/>
        <w:tblLook w:val="04A0" w:firstRow="1" w:lastRow="0" w:firstColumn="1" w:lastColumn="0" w:noHBand="0" w:noVBand="1"/>
      </w:tblPr>
      <w:tblGrid>
        <w:gridCol w:w="817"/>
        <w:gridCol w:w="5149"/>
        <w:gridCol w:w="2822"/>
        <w:gridCol w:w="1560"/>
        <w:gridCol w:w="1417"/>
        <w:gridCol w:w="1418"/>
        <w:gridCol w:w="1417"/>
      </w:tblGrid>
      <w:tr w:rsidR="00876CA6" w:rsidRPr="00D82FCA" w:rsidTr="00876CA6">
        <w:trPr>
          <w:trHeight w:val="621"/>
          <w:tblHeader/>
        </w:trPr>
        <w:tc>
          <w:tcPr>
            <w:tcW w:w="817" w:type="dxa"/>
            <w:vMerge w:val="restart"/>
            <w:vAlign w:val="center"/>
          </w:tcPr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№ лота</w:t>
            </w:r>
          </w:p>
        </w:tc>
        <w:tc>
          <w:tcPr>
            <w:tcW w:w="797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Описание услуги</w:t>
            </w:r>
          </w:p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Сроки оказания услуги</w:t>
            </w:r>
          </w:p>
        </w:tc>
        <w:tc>
          <w:tcPr>
            <w:tcW w:w="1418" w:type="dxa"/>
            <w:vMerge w:val="restart"/>
            <w:vAlign w:val="center"/>
          </w:tcPr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Стоимость, руб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(без НДС)</w:t>
            </w:r>
          </w:p>
        </w:tc>
        <w:tc>
          <w:tcPr>
            <w:tcW w:w="1417" w:type="dxa"/>
            <w:vMerge w:val="restart"/>
            <w:vAlign w:val="center"/>
          </w:tcPr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Стоимость, руб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(с НДС)</w:t>
            </w:r>
          </w:p>
        </w:tc>
      </w:tr>
      <w:tr w:rsidR="00876CA6" w:rsidRPr="00D82FCA" w:rsidTr="00876CA6">
        <w:trPr>
          <w:tblHeader/>
        </w:trPr>
        <w:tc>
          <w:tcPr>
            <w:tcW w:w="817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971" w:type="dxa"/>
            <w:gridSpan w:val="2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ранее</w:t>
            </w:r>
          </w:p>
        </w:tc>
        <w:tc>
          <w:tcPr>
            <w:tcW w:w="1417" w:type="dxa"/>
          </w:tcPr>
          <w:p w:rsidR="00876CA6" w:rsidRPr="003E0B0E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позднее</w:t>
            </w:r>
          </w:p>
        </w:tc>
        <w:tc>
          <w:tcPr>
            <w:tcW w:w="1418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tblHeader/>
        </w:trPr>
        <w:tc>
          <w:tcPr>
            <w:tcW w:w="817" w:type="dxa"/>
            <w:vAlign w:val="center"/>
          </w:tcPr>
          <w:p w:rsidR="00876CA6" w:rsidRPr="002845F0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2"/>
            <w:vAlign w:val="center"/>
          </w:tcPr>
          <w:p w:rsidR="00876CA6" w:rsidRPr="002845F0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876CA6" w:rsidRPr="002845F0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876CA6" w:rsidRPr="002845F0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876CA6" w:rsidRPr="002845F0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876CA6" w:rsidRPr="002845F0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</w:t>
            </w:r>
          </w:p>
        </w:tc>
      </w:tr>
      <w:tr w:rsidR="00876CA6" w:rsidRPr="00D82FCA" w:rsidTr="00876CA6">
        <w:trPr>
          <w:cantSplit/>
          <w:trHeight w:val="690"/>
        </w:trPr>
        <w:tc>
          <w:tcPr>
            <w:tcW w:w="817" w:type="dxa"/>
            <w:vMerge w:val="restart"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149" w:type="dxa"/>
            <w:vMerge w:val="restart"/>
          </w:tcPr>
          <w:p w:rsidR="00876CA6" w:rsidRPr="001E2A64" w:rsidRDefault="00876CA6" w:rsidP="00876CA6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 xml:space="preserve">Комплекс услуг по аудиторской проверке индивидуальной ежегодной бухгалтерской отчетности, подготовленной в соответствии </w:t>
            </w:r>
            <w:r w:rsidRPr="009714C8">
              <w:rPr>
                <w:rFonts w:cs="Arial"/>
                <w:sz w:val="20"/>
                <w:szCs w:val="20"/>
              </w:rPr>
              <w:t>требованиями законодательства Российской Федерации</w:t>
            </w:r>
            <w:r w:rsidRPr="001E2A64">
              <w:rPr>
                <w:rFonts w:cs="Arial"/>
                <w:sz w:val="20"/>
                <w:szCs w:val="20"/>
              </w:rPr>
              <w:t>: ОАО «НГК «Славнефть», ОАО «СН-МНГ» и ОАО «СН-ЯНОС», и ежегодной консолидированной финансовой отчетности, подготовленной в соответствии с МСФО:  Группы «Славнефть», Группы «СН-МНГ» и группы «СН-ЯНОС» и ежеквартальной промежуточной сокращенной консолидированной финансовой информации, подготовленной в соответствии с МСФО: Группы «Славнефть»</w:t>
            </w:r>
            <w:r w:rsidRPr="00876CA6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за 2016 год</w:t>
            </w: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«НГК «Славнефть»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690"/>
        </w:trPr>
        <w:tc>
          <w:tcPr>
            <w:tcW w:w="817" w:type="dxa"/>
            <w:vMerge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«Славнефть» + ежеквартальные отчеты</w:t>
            </w:r>
            <w:r>
              <w:rPr>
                <w:rFonts w:cs="Arial"/>
                <w:sz w:val="20"/>
                <w:szCs w:val="20"/>
              </w:rPr>
              <w:t xml:space="preserve"> Группы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429"/>
        </w:trPr>
        <w:tc>
          <w:tcPr>
            <w:tcW w:w="817" w:type="dxa"/>
            <w:vMerge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«СН-МНГ»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407"/>
        </w:trPr>
        <w:tc>
          <w:tcPr>
            <w:tcW w:w="817" w:type="dxa"/>
            <w:vMerge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«СН-МНГ»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413"/>
        </w:trPr>
        <w:tc>
          <w:tcPr>
            <w:tcW w:w="817" w:type="dxa"/>
            <w:vMerge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«СН-ЯНОС»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417"/>
        </w:trPr>
        <w:tc>
          <w:tcPr>
            <w:tcW w:w="817" w:type="dxa"/>
            <w:vMerge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«СН-ЯНОС»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690"/>
        </w:trPr>
        <w:tc>
          <w:tcPr>
            <w:tcW w:w="817" w:type="dxa"/>
            <w:vMerge w:val="restart"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5149" w:type="dxa"/>
            <w:vMerge w:val="restart"/>
          </w:tcPr>
          <w:p w:rsidR="00876CA6" w:rsidRPr="001E2A64" w:rsidDel="003219ED" w:rsidRDefault="00876CA6" w:rsidP="00876CA6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Услуги по аудиторской проверке ежегодной консолидированной финансовой отчетности, подготовленной в соответствии с МСФО: Группы «Славнефть», Группы «СН-МНГ» и Группы «СН-ЯНОС»  и обзорные проверки ежеквартальной промежуточной сокращенной консолидированной финансовой информации, подготовленной в соответствии с МСФО: Группы «Славнефть»</w:t>
            </w:r>
            <w:r w:rsidRPr="00876CA6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за 2016 год</w:t>
            </w: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«Славнефть» + ежеквартальные отчеты Группы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690"/>
        </w:trPr>
        <w:tc>
          <w:tcPr>
            <w:tcW w:w="817" w:type="dxa"/>
            <w:vMerge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«СН-МНГ»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690"/>
        </w:trPr>
        <w:tc>
          <w:tcPr>
            <w:tcW w:w="817" w:type="dxa"/>
            <w:vMerge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«СН-ЯНОС»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422"/>
        </w:trPr>
        <w:tc>
          <w:tcPr>
            <w:tcW w:w="817" w:type="dxa"/>
            <w:vMerge w:val="restart"/>
            <w:vAlign w:val="center"/>
          </w:tcPr>
          <w:p w:rsidR="00876CA6" w:rsidRPr="001E2A64" w:rsidRDefault="00876CA6" w:rsidP="002F639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2.2</w:t>
            </w:r>
          </w:p>
        </w:tc>
        <w:tc>
          <w:tcPr>
            <w:tcW w:w="5149" w:type="dxa"/>
            <w:vMerge w:val="restart"/>
          </w:tcPr>
          <w:p w:rsidR="00876CA6" w:rsidRPr="001E2A64" w:rsidRDefault="00876CA6" w:rsidP="00876CA6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 xml:space="preserve">Услуги по аудиторской проверке индивидуальной ежегодной бухгалтерской отчетности, подготовленной в соответствии </w:t>
            </w:r>
            <w:r w:rsidRPr="009714C8">
              <w:rPr>
                <w:rFonts w:cs="Arial"/>
                <w:sz w:val="20"/>
                <w:szCs w:val="20"/>
              </w:rPr>
              <w:t>требованиями законодательства Российской Федерации</w:t>
            </w:r>
            <w:r w:rsidRPr="001E2A64">
              <w:rPr>
                <w:rFonts w:cs="Arial"/>
                <w:sz w:val="20"/>
                <w:szCs w:val="20"/>
              </w:rPr>
              <w:t>: ОАО «НГК «Славнеф</w:t>
            </w:r>
            <w:bookmarkStart w:id="0" w:name="_GoBack"/>
            <w:bookmarkEnd w:id="0"/>
            <w:r w:rsidRPr="001E2A64">
              <w:rPr>
                <w:rFonts w:cs="Arial"/>
                <w:sz w:val="20"/>
                <w:szCs w:val="20"/>
              </w:rPr>
              <w:t>ть», ОАО «СН-МНГ» и ОАО «СН-ЯНОС»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76CA6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за 2016 год</w:t>
            </w: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«НГК «Славнефть»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422"/>
        </w:trPr>
        <w:tc>
          <w:tcPr>
            <w:tcW w:w="817" w:type="dxa"/>
            <w:vMerge/>
          </w:tcPr>
          <w:p w:rsidR="00876CA6" w:rsidRPr="001E2A64" w:rsidDel="00877845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«СН-МНГ»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6CA6" w:rsidRPr="00D82FCA" w:rsidTr="00876CA6">
        <w:trPr>
          <w:cantSplit/>
          <w:trHeight w:val="422"/>
        </w:trPr>
        <w:tc>
          <w:tcPr>
            <w:tcW w:w="817" w:type="dxa"/>
            <w:vMerge/>
          </w:tcPr>
          <w:p w:rsidR="00876CA6" w:rsidRPr="001E2A64" w:rsidDel="00877845" w:rsidRDefault="00876CA6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149" w:type="dxa"/>
            <w:vMerge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76CA6" w:rsidRPr="001E2A64" w:rsidRDefault="00876CA6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«СН-ЯНОС»</w:t>
            </w:r>
          </w:p>
        </w:tc>
        <w:tc>
          <w:tcPr>
            <w:tcW w:w="1560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6CA6" w:rsidRPr="001E2A64" w:rsidRDefault="00876CA6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6CA6" w:rsidRDefault="00876CA6" w:rsidP="005A3048">
      <w:pPr>
        <w:rPr>
          <w:rFonts w:cs="Arial"/>
          <w:szCs w:val="22"/>
          <w:lang w:val="en-NZ"/>
        </w:rPr>
      </w:pPr>
    </w:p>
    <w:p w:rsidR="00F3753B" w:rsidRDefault="005A3048" w:rsidP="002F1EBD"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  <w:r w:rsidR="002F1EBD" w:rsidRPr="002F1EBD">
        <w:rPr>
          <w:rFonts w:cs="Arial"/>
          <w:szCs w:val="22"/>
        </w:rPr>
        <w:br/>
      </w:r>
      <w:r w:rsidR="002F1EBD" w:rsidRPr="00A1289C">
        <w:rPr>
          <w:rFonts w:cs="Arial"/>
          <w:szCs w:val="22"/>
        </w:rPr>
        <w:t xml:space="preserve">                               </w:t>
      </w:r>
      <w:r w:rsidR="002F1EBD" w:rsidRPr="00BA5AEC">
        <w:rPr>
          <w:rFonts w:cs="Arial"/>
          <w:szCs w:val="22"/>
        </w:rPr>
        <w:t>МП</w:t>
      </w:r>
    </w:p>
    <w:sectPr w:rsidR="00F3753B" w:rsidSect="002F1EBD">
      <w:pgSz w:w="16838" w:h="11906" w:orient="landscape"/>
      <w:pgMar w:top="851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48" w:rsidRDefault="005A3048" w:rsidP="005A3048">
      <w:pPr>
        <w:spacing w:before="0"/>
      </w:pPr>
      <w:r>
        <w:separator/>
      </w:r>
    </w:p>
  </w:endnote>
  <w:endnote w:type="continuationSeparator" w:id="0">
    <w:p w:rsidR="005A3048" w:rsidRDefault="005A3048" w:rsidP="005A304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48" w:rsidRDefault="005A3048" w:rsidP="005A3048">
      <w:pPr>
        <w:spacing w:before="0"/>
      </w:pPr>
      <w:r>
        <w:separator/>
      </w:r>
    </w:p>
  </w:footnote>
  <w:footnote w:type="continuationSeparator" w:id="0">
    <w:p w:rsidR="005A3048" w:rsidRDefault="005A3048" w:rsidP="005A3048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48"/>
    <w:rsid w:val="001F3990"/>
    <w:rsid w:val="002F1EBD"/>
    <w:rsid w:val="004C398A"/>
    <w:rsid w:val="005968B8"/>
    <w:rsid w:val="005A3048"/>
    <w:rsid w:val="00876CA6"/>
    <w:rsid w:val="00A1289C"/>
    <w:rsid w:val="00A35F66"/>
    <w:rsid w:val="00C31E1D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table" w:styleId="a6">
    <w:name w:val="Table Grid"/>
    <w:basedOn w:val="a1"/>
    <w:uiPriority w:val="59"/>
    <w:rsid w:val="0087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table" w:styleId="a6">
    <w:name w:val="Table Grid"/>
    <w:basedOn w:val="a1"/>
    <w:uiPriority w:val="59"/>
    <w:rsid w:val="0087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Аделя Шавкатовна</cp:lastModifiedBy>
  <cp:revision>10</cp:revision>
  <dcterms:created xsi:type="dcterms:W3CDTF">2015-09-04T08:15:00Z</dcterms:created>
  <dcterms:modified xsi:type="dcterms:W3CDTF">2015-12-16T12:55:00Z</dcterms:modified>
</cp:coreProperties>
</file>